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BCF" w:rsidRDefault="00666BCF" w:rsidP="00A264C0">
      <w:pPr>
        <w:pStyle w:val="ConsPlusNormal"/>
        <w:tabs>
          <w:tab w:val="left" w:pos="11819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Приложение №2</w:t>
      </w:r>
    </w:p>
    <w:p w:rsidR="00666BCF" w:rsidRDefault="00666BCF" w:rsidP="00A264C0">
      <w:pPr>
        <w:pStyle w:val="ConsPlusNormal"/>
        <w:tabs>
          <w:tab w:val="left" w:pos="11819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главы</w:t>
      </w:r>
    </w:p>
    <w:p w:rsidR="00666BCF" w:rsidRDefault="00666BCF" w:rsidP="00A264C0">
      <w:pPr>
        <w:pStyle w:val="ConsPlusNormal"/>
        <w:tabs>
          <w:tab w:val="left" w:pos="11819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городского поселения г. Киржач </w:t>
      </w:r>
    </w:p>
    <w:p w:rsidR="00666BCF" w:rsidRPr="001636DA" w:rsidRDefault="00666BCF" w:rsidP="00A264C0">
      <w:pPr>
        <w:pStyle w:val="ConsPlusNormal"/>
        <w:tabs>
          <w:tab w:val="left" w:pos="11819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1636DA">
        <w:rPr>
          <w:rFonts w:ascii="Times New Roman" w:hAnsi="Times New Roman" w:cs="Times New Roman"/>
          <w:sz w:val="24"/>
          <w:szCs w:val="24"/>
          <w:u w:val="single"/>
        </w:rPr>
        <w:t>12.04.2016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Pr="001636DA">
        <w:rPr>
          <w:rFonts w:ascii="Times New Roman" w:hAnsi="Times New Roman" w:cs="Times New Roman"/>
          <w:sz w:val="24"/>
          <w:szCs w:val="24"/>
          <w:u w:val="single"/>
        </w:rPr>
        <w:t>286</w:t>
      </w:r>
    </w:p>
    <w:p w:rsidR="00666BCF" w:rsidRDefault="00666BCF" w:rsidP="00A264C0">
      <w:pPr>
        <w:pStyle w:val="ConsPlusNormal"/>
        <w:tabs>
          <w:tab w:val="left" w:pos="11819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666BCF" w:rsidRPr="00A264C0" w:rsidRDefault="00666BCF" w:rsidP="00A264C0">
      <w:pPr>
        <w:pStyle w:val="ConsPlusNormal"/>
        <w:tabs>
          <w:tab w:val="left" w:pos="11819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A264C0">
        <w:rPr>
          <w:rFonts w:ascii="Times New Roman" w:hAnsi="Times New Roman" w:cs="Times New Roman"/>
          <w:sz w:val="24"/>
          <w:szCs w:val="24"/>
        </w:rPr>
        <w:t>Приложение № 11</w:t>
      </w:r>
    </w:p>
    <w:p w:rsidR="00666BCF" w:rsidRPr="00A264C0" w:rsidRDefault="00666BCF" w:rsidP="00A264C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264C0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666BCF" w:rsidRPr="00A264C0" w:rsidRDefault="00666BCF" w:rsidP="00A264C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666BCF" w:rsidRDefault="00666BCF" w:rsidP="00A264C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666BCF" w:rsidRDefault="00666BCF" w:rsidP="00A264C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666BCF" w:rsidRPr="00A264C0" w:rsidRDefault="00666BCF" w:rsidP="00A264C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666BCF" w:rsidRDefault="00666BCF" w:rsidP="00A264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264C0">
        <w:rPr>
          <w:rFonts w:ascii="Times New Roman" w:hAnsi="Times New Roman"/>
          <w:b/>
          <w:bCs/>
          <w:sz w:val="24"/>
          <w:szCs w:val="24"/>
        </w:rPr>
        <w:t xml:space="preserve">ИНЫЕ ДОЛГОСРОЧНЫЕ ПАРАМЕТРЫ, ПОКАЗАТЕЛИ И ИНДЕКСЫ </w:t>
      </w:r>
    </w:p>
    <w:p w:rsidR="00666BCF" w:rsidRDefault="00666BCF" w:rsidP="00A264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66BCF" w:rsidRPr="00A264C0" w:rsidRDefault="00666BCF" w:rsidP="00A264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66BCF" w:rsidRPr="00CC19FA" w:rsidRDefault="00666BCF" w:rsidP="00A264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Par60674"/>
      <w:bookmarkStart w:id="1" w:name="Par60679"/>
      <w:bookmarkStart w:id="2" w:name="Par61465"/>
      <w:bookmarkEnd w:id="0"/>
      <w:bookmarkEnd w:id="1"/>
      <w:bookmarkEnd w:id="2"/>
      <w:r w:rsidRPr="00A264C0">
        <w:rPr>
          <w:rFonts w:ascii="Times New Roman" w:hAnsi="Times New Roman"/>
          <w:color w:val="000000"/>
          <w:sz w:val="24"/>
          <w:szCs w:val="24"/>
        </w:rPr>
        <w:t xml:space="preserve">Иные не являющиеся в соответствии с частью 2.4 статьи 24 Федерального закона от 21.07.2005 № 115-ФЗ критериями конкурса долгосрочные параметры регулирования деятельности концессионера (за исключением динамики изменения расходов, связанных с поставками </w:t>
      </w:r>
      <w:r w:rsidRPr="00CC19FA">
        <w:rPr>
          <w:rFonts w:ascii="Times New Roman" w:hAnsi="Times New Roman"/>
          <w:color w:val="000000"/>
          <w:sz w:val="24"/>
          <w:szCs w:val="24"/>
        </w:rPr>
        <w:t>соответствующих товаров, услуг) для предусмотренного метода регулирования тарифов в соответствии с нормативными правовыми актами Российской Федерации в сфере теплоснабжения.</w:t>
      </w:r>
    </w:p>
    <w:p w:rsidR="00666BCF" w:rsidRDefault="00666BCF" w:rsidP="00A264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66BCF" w:rsidRPr="00CC19FA" w:rsidRDefault="00666BCF" w:rsidP="00DB4B3F">
      <w:pPr>
        <w:pStyle w:val="Heading1"/>
        <w:keepNext w:val="0"/>
        <w:keepLines/>
        <w:numPr>
          <w:ilvl w:val="0"/>
          <w:numId w:val="1"/>
        </w:numPr>
        <w:tabs>
          <w:tab w:val="left" w:pos="1100"/>
        </w:tabs>
        <w:jc w:val="left"/>
        <w:rPr>
          <w:b w:val="0"/>
          <w:color w:val="000000"/>
          <w:sz w:val="24"/>
          <w:szCs w:val="24"/>
        </w:rPr>
      </w:pPr>
      <w:r w:rsidRPr="00CC19FA">
        <w:rPr>
          <w:b w:val="0"/>
          <w:color w:val="000000"/>
          <w:sz w:val="24"/>
          <w:szCs w:val="24"/>
        </w:rPr>
        <w:t>Индекс эффективности операционных расходов для объекта концессионного соглашения</w:t>
      </w:r>
    </w:p>
    <w:p w:rsidR="00666BCF" w:rsidRPr="00CC19FA" w:rsidRDefault="00666BCF" w:rsidP="00A264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6BCF" w:rsidRDefault="00666BCF" w:rsidP="00A264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4873" w:type="pct"/>
        <w:tblInd w:w="108" w:type="dxa"/>
        <w:tblLayout w:type="fixed"/>
        <w:tblLook w:val="00A0"/>
      </w:tblPr>
      <w:tblGrid>
        <w:gridCol w:w="3166"/>
        <w:gridCol w:w="1179"/>
        <w:gridCol w:w="1179"/>
        <w:gridCol w:w="1179"/>
        <w:gridCol w:w="1179"/>
        <w:gridCol w:w="1179"/>
        <w:gridCol w:w="1179"/>
        <w:gridCol w:w="1179"/>
        <w:gridCol w:w="1179"/>
        <w:gridCol w:w="1179"/>
        <w:gridCol w:w="1185"/>
      </w:tblGrid>
      <w:tr w:rsidR="00666BCF" w:rsidRPr="00F436CC" w:rsidTr="00395461">
        <w:trPr>
          <w:trHeight w:val="315"/>
        </w:trPr>
        <w:tc>
          <w:tcPr>
            <w:tcW w:w="10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F436CC" w:rsidRDefault="00666BCF" w:rsidP="0039546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color w:val="000000"/>
              </w:rPr>
              <w:t>Индекс эффективности операционных расходов, %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2025</w:t>
            </w:r>
          </w:p>
        </w:tc>
      </w:tr>
      <w:tr w:rsidR="00666BCF" w:rsidRPr="00F436CC" w:rsidTr="00395461">
        <w:trPr>
          <w:trHeight w:val="315"/>
        </w:trPr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F436CC" w:rsidRDefault="00666BCF" w:rsidP="0039546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F436CC" w:rsidRDefault="00666BCF" w:rsidP="0070159D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6BCF" w:rsidRPr="00F436CC" w:rsidRDefault="00666BCF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6BCF" w:rsidRPr="00F436CC" w:rsidRDefault="00666BCF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6BCF" w:rsidRPr="00F436CC" w:rsidRDefault="00666BCF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6BCF" w:rsidRPr="00F436CC" w:rsidRDefault="00666BCF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6BCF" w:rsidRPr="00F436CC" w:rsidRDefault="00666BCF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6BCF" w:rsidRPr="00F436CC" w:rsidRDefault="00666BCF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6BCF" w:rsidRPr="00F436CC" w:rsidRDefault="00666BCF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6BCF" w:rsidRPr="00F436CC" w:rsidRDefault="00666BCF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66BCF" w:rsidRPr="00F436CC" w:rsidTr="001B3CA7">
        <w:trPr>
          <w:trHeight w:val="315"/>
        </w:trPr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F436CC" w:rsidRDefault="00666BCF" w:rsidP="0039546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4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6BCF" w:rsidRPr="00F436CC" w:rsidTr="00395461">
        <w:trPr>
          <w:trHeight w:val="315"/>
        </w:trPr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F436CC" w:rsidRDefault="00666BCF" w:rsidP="0039546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666BCF" w:rsidRPr="00F436CC" w:rsidTr="00395461">
        <w:trPr>
          <w:trHeight w:val="315"/>
        </w:trPr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F436CC" w:rsidRDefault="00666BCF" w:rsidP="0039546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6BCF" w:rsidRPr="00F436CC" w:rsidRDefault="00666BCF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6BCF" w:rsidRPr="00F436CC" w:rsidRDefault="00666BCF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6BCF" w:rsidRPr="00F436CC" w:rsidRDefault="00666BCF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6BCF" w:rsidRPr="00F436CC" w:rsidRDefault="00666BCF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6BCF" w:rsidRPr="00F436CC" w:rsidRDefault="00666BCF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6BCF" w:rsidRPr="00F436CC" w:rsidRDefault="00666BCF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6BCF" w:rsidRPr="00F436CC" w:rsidRDefault="00666BCF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6BCF" w:rsidRPr="00F436CC" w:rsidRDefault="00666BCF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6BCF" w:rsidRPr="00F436CC" w:rsidRDefault="00666BCF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6BCF" w:rsidRPr="00F436CC" w:rsidRDefault="00666BCF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66BCF" w:rsidRPr="00F436CC" w:rsidTr="001B3CA7">
        <w:trPr>
          <w:trHeight w:val="315"/>
        </w:trPr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F436CC" w:rsidRDefault="00666BCF" w:rsidP="0039546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4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6BCF" w:rsidRPr="00F436CC" w:rsidTr="00395461">
        <w:trPr>
          <w:trHeight w:val="315"/>
        </w:trPr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F436CC" w:rsidRDefault="00666BCF" w:rsidP="0039546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6BCF" w:rsidRPr="00F436CC" w:rsidTr="00395461">
        <w:trPr>
          <w:trHeight w:val="315"/>
        </w:trPr>
        <w:tc>
          <w:tcPr>
            <w:tcW w:w="10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F436CC" w:rsidRDefault="00666BCF" w:rsidP="00395461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6BCF" w:rsidRPr="00F436CC" w:rsidRDefault="00666BCF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6BCF" w:rsidRPr="00F436CC" w:rsidRDefault="00666BCF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6BCF" w:rsidRPr="00F436CC" w:rsidRDefault="00666BCF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6BCF" w:rsidRPr="00F436CC" w:rsidRDefault="00666BCF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6BCF" w:rsidRPr="00F436CC" w:rsidRDefault="00666BCF" w:rsidP="0039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36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" w:type="pct"/>
            <w:tcBorders>
              <w:left w:val="single" w:sz="4" w:space="0" w:color="auto"/>
            </w:tcBorders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4" w:type="pct"/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noWrap/>
            <w:vAlign w:val="center"/>
          </w:tcPr>
          <w:p w:rsidR="00666BCF" w:rsidRPr="00F436CC" w:rsidRDefault="00666BCF" w:rsidP="00395461">
            <w:pPr>
              <w:keepLine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666BCF" w:rsidRDefault="00666BCF" w:rsidP="00A264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6BCF" w:rsidRDefault="00666BCF" w:rsidP="00A264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6BCF" w:rsidRPr="00A73A2D" w:rsidRDefault="00666BCF" w:rsidP="00A264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6BCF" w:rsidRPr="007205A4" w:rsidRDefault="00666BCF" w:rsidP="00DB4B3F">
      <w:pPr>
        <w:pStyle w:val="Heading1"/>
        <w:keepNext w:val="0"/>
        <w:keepLines/>
        <w:numPr>
          <w:ilvl w:val="0"/>
          <w:numId w:val="1"/>
        </w:numPr>
        <w:tabs>
          <w:tab w:val="left" w:pos="1100"/>
        </w:tabs>
        <w:jc w:val="left"/>
        <w:rPr>
          <w:b w:val="0"/>
          <w:color w:val="000000"/>
          <w:sz w:val="24"/>
          <w:szCs w:val="24"/>
        </w:rPr>
      </w:pPr>
      <w:r w:rsidRPr="007205A4">
        <w:rPr>
          <w:b w:val="0"/>
          <w:color w:val="000000"/>
          <w:sz w:val="24"/>
          <w:szCs w:val="24"/>
        </w:rPr>
        <w:t>Показатели и индексы, используемые при расчете дисконтированной валовой выручки.</w:t>
      </w:r>
    </w:p>
    <w:p w:rsidR="00666BCF" w:rsidRPr="00395461" w:rsidRDefault="00666BCF" w:rsidP="00395461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6BCF" w:rsidRPr="00395461" w:rsidRDefault="00666BCF" w:rsidP="00395461">
      <w:pPr>
        <w:spacing w:after="0"/>
        <w:outlineLvl w:val="0"/>
        <w:rPr>
          <w:rFonts w:ascii="Times New Roman" w:hAnsi="Times New Roman"/>
          <w:sz w:val="24"/>
          <w:szCs w:val="24"/>
        </w:rPr>
      </w:pPr>
      <w:r w:rsidRPr="00395461">
        <w:rPr>
          <w:rFonts w:ascii="Times New Roman" w:hAnsi="Times New Roman"/>
          <w:sz w:val="24"/>
          <w:szCs w:val="24"/>
        </w:rPr>
        <w:t>Средневзвешенная цена на условное топливо</w:t>
      </w:r>
      <w:r>
        <w:rPr>
          <w:rFonts w:ascii="Times New Roman" w:hAnsi="Times New Roman"/>
          <w:sz w:val="24"/>
          <w:szCs w:val="24"/>
        </w:rPr>
        <w:t xml:space="preserve"> (план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sz w:val="24"/>
            <w:szCs w:val="24"/>
          </w:rPr>
          <w:t>2015 г</w:t>
        </w:r>
      </w:smartTag>
      <w:r>
        <w:rPr>
          <w:rFonts w:ascii="Times New Roman" w:hAnsi="Times New Roman"/>
          <w:sz w:val="24"/>
          <w:szCs w:val="24"/>
        </w:rPr>
        <w:t>.)</w:t>
      </w:r>
      <w:r w:rsidRPr="00395461">
        <w:rPr>
          <w:rFonts w:ascii="Times New Roman" w:hAnsi="Times New Roman"/>
          <w:sz w:val="24"/>
          <w:szCs w:val="24"/>
        </w:rPr>
        <w:t>:</w:t>
      </w:r>
      <w:r w:rsidRPr="00395461">
        <w:rPr>
          <w:rFonts w:ascii="Times New Roman" w:hAnsi="Times New Roman"/>
          <w:sz w:val="24"/>
          <w:szCs w:val="24"/>
        </w:rPr>
        <w:tab/>
      </w:r>
      <w:r w:rsidRPr="00395461">
        <w:rPr>
          <w:rFonts w:ascii="Times New Roman" w:hAnsi="Times New Roman"/>
          <w:bCs/>
          <w:sz w:val="24"/>
          <w:szCs w:val="24"/>
        </w:rPr>
        <w:t>4,62</w:t>
      </w:r>
      <w:r w:rsidRPr="00395461">
        <w:rPr>
          <w:rFonts w:ascii="Times New Roman" w:hAnsi="Times New Roman"/>
          <w:sz w:val="24"/>
          <w:szCs w:val="24"/>
        </w:rPr>
        <w:t xml:space="preserve"> руб.</w:t>
      </w:r>
    </w:p>
    <w:p w:rsidR="00666BCF" w:rsidRPr="00395461" w:rsidRDefault="00666BCF" w:rsidP="00395461">
      <w:pPr>
        <w:spacing w:after="0"/>
        <w:rPr>
          <w:rFonts w:ascii="Times New Roman" w:hAnsi="Times New Roman"/>
          <w:sz w:val="24"/>
          <w:szCs w:val="24"/>
        </w:rPr>
      </w:pPr>
      <w:r w:rsidRPr="00395461">
        <w:rPr>
          <w:rFonts w:ascii="Times New Roman" w:hAnsi="Times New Roman"/>
          <w:sz w:val="24"/>
          <w:szCs w:val="24"/>
        </w:rPr>
        <w:t>Сумма амортизации за 2015 год:</w:t>
      </w:r>
      <w:r w:rsidRPr="00395461">
        <w:rPr>
          <w:rFonts w:ascii="Times New Roman" w:hAnsi="Times New Roman"/>
          <w:sz w:val="24"/>
          <w:szCs w:val="24"/>
        </w:rPr>
        <w:tab/>
      </w:r>
      <w:r w:rsidRPr="00395461">
        <w:rPr>
          <w:rFonts w:ascii="Times New Roman" w:hAnsi="Times New Roman"/>
          <w:sz w:val="24"/>
          <w:szCs w:val="24"/>
        </w:rPr>
        <w:tab/>
      </w:r>
      <w:r w:rsidRPr="00395461">
        <w:rPr>
          <w:rFonts w:ascii="Times New Roman" w:hAnsi="Times New Roman"/>
          <w:sz w:val="24"/>
          <w:szCs w:val="24"/>
        </w:rPr>
        <w:tab/>
        <w:t>748,32 тыс.руб.</w:t>
      </w:r>
    </w:p>
    <w:p w:rsidR="00666BCF" w:rsidRPr="00395461" w:rsidRDefault="00666BCF" w:rsidP="00395461">
      <w:pPr>
        <w:spacing w:after="0"/>
        <w:rPr>
          <w:rFonts w:ascii="Times New Roman" w:hAnsi="Times New Roman"/>
          <w:sz w:val="24"/>
          <w:szCs w:val="24"/>
        </w:rPr>
      </w:pPr>
      <w:r w:rsidRPr="00395461">
        <w:rPr>
          <w:rFonts w:ascii="Times New Roman" w:hAnsi="Times New Roman"/>
          <w:sz w:val="24"/>
          <w:szCs w:val="24"/>
        </w:rPr>
        <w:t xml:space="preserve">Средняя норма амортизации: </w:t>
      </w:r>
      <w:r w:rsidRPr="00395461">
        <w:rPr>
          <w:rFonts w:ascii="Times New Roman" w:hAnsi="Times New Roman"/>
          <w:sz w:val="24"/>
          <w:szCs w:val="24"/>
        </w:rPr>
        <w:tab/>
      </w:r>
      <w:r w:rsidRPr="00395461">
        <w:rPr>
          <w:rFonts w:ascii="Times New Roman" w:hAnsi="Times New Roman"/>
          <w:sz w:val="24"/>
          <w:szCs w:val="24"/>
        </w:rPr>
        <w:tab/>
      </w:r>
      <w:r w:rsidRPr="00395461">
        <w:rPr>
          <w:rFonts w:ascii="Times New Roman" w:hAnsi="Times New Roman"/>
          <w:sz w:val="24"/>
          <w:szCs w:val="24"/>
        </w:rPr>
        <w:tab/>
        <w:t>10,6 %</w:t>
      </w:r>
    </w:p>
    <w:p w:rsidR="00666BCF" w:rsidRPr="00395461" w:rsidRDefault="00666BCF" w:rsidP="00395461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0A0"/>
      </w:tblPr>
      <w:tblGrid>
        <w:gridCol w:w="584"/>
        <w:gridCol w:w="2583"/>
        <w:gridCol w:w="726"/>
        <w:gridCol w:w="1137"/>
        <w:gridCol w:w="1136"/>
        <w:gridCol w:w="1191"/>
        <w:gridCol w:w="1136"/>
        <w:gridCol w:w="1136"/>
        <w:gridCol w:w="1136"/>
        <w:gridCol w:w="1136"/>
        <w:gridCol w:w="1136"/>
        <w:gridCol w:w="1136"/>
        <w:gridCol w:w="1179"/>
      </w:tblGrid>
      <w:tr w:rsidR="00666BCF" w:rsidRPr="00B651F4" w:rsidTr="00BA306B">
        <w:trPr>
          <w:trHeight w:val="481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3732" w:type="pct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Значение показателя по предполагаемым годам концессии</w:t>
            </w:r>
          </w:p>
        </w:tc>
      </w:tr>
      <w:tr w:rsidR="00666BCF" w:rsidRPr="00B651F4" w:rsidTr="00BA306B">
        <w:trPr>
          <w:trHeight w:val="481"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Индекс потребительских цен (ИПЦ)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106,40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106,00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70" w:type="pct"/>
            <w:tcBorders>
              <w:top w:val="nil"/>
              <w:left w:val="nil"/>
              <w:right w:val="nil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right w:val="nil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6BCF" w:rsidRPr="00B651F4" w:rsidTr="00BA306B">
        <w:trPr>
          <w:trHeight w:val="253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Прогнозный индекс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изменения</w:t>
            </w: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 на природный газ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102,00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103,00</w:t>
            </w: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88" w:type="pc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84" w:type="pc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103,00</w:t>
            </w: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103,00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6BCF" w:rsidRPr="00B651F4" w:rsidTr="00BA306B">
        <w:trPr>
          <w:trHeight w:val="303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Прогнозный индекс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изменения</w:t>
            </w: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 на электроэнергию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107,80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107,20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107,10</w:t>
            </w: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107,10</w:t>
            </w: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107,10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Прогнозный индекс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изменения</w:t>
            </w: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 на воду</w:t>
            </w: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106,40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106,00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105,00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Прогнозный индекс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изменения</w:t>
            </w: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 на тепловую энергию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2025</w:t>
            </w: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107,0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2031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2035</w:t>
            </w: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2037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2039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2040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106,8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у.е., включая год, предшествующий первому году действия концессионного соглашения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color w:val="000000"/>
                <w:sz w:val="20"/>
                <w:szCs w:val="20"/>
              </w:rPr>
              <w:t>У.Е.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sz w:val="20"/>
                <w:szCs w:val="20"/>
              </w:rPr>
              <w:t>2024</w:t>
            </w: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sz w:val="20"/>
                <w:szCs w:val="20"/>
              </w:rPr>
              <w:t>297,882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sz w:val="20"/>
                <w:szCs w:val="20"/>
              </w:rPr>
              <w:t>297,882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sz w:val="20"/>
                <w:szCs w:val="20"/>
              </w:rPr>
              <w:t>2031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sz w:val="20"/>
                <w:szCs w:val="20"/>
              </w:rPr>
              <w:t>2032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sz w:val="20"/>
                <w:szCs w:val="20"/>
              </w:rPr>
              <w:t>2033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sz w:val="20"/>
                <w:szCs w:val="20"/>
              </w:rPr>
              <w:t>2034</w:t>
            </w: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32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sz w:val="20"/>
                <w:szCs w:val="20"/>
              </w:rPr>
              <w:t>2035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sz w:val="20"/>
                <w:szCs w:val="20"/>
              </w:rPr>
              <w:t>2036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sz w:val="20"/>
                <w:szCs w:val="20"/>
              </w:rPr>
              <w:t>2037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sz w:val="20"/>
                <w:szCs w:val="20"/>
              </w:rPr>
              <w:t>2038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sz w:val="20"/>
                <w:szCs w:val="20"/>
              </w:rPr>
              <w:t>2039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651F4">
              <w:rPr>
                <w:rFonts w:ascii="Times New Roman" w:hAnsi="Times New Roman"/>
                <w:b/>
                <w:bCs/>
                <w:sz w:val="20"/>
                <w:szCs w:val="20"/>
              </w:rPr>
              <w:t>2040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66BCF" w:rsidRPr="00B651F4" w:rsidTr="00BA306B">
        <w:trPr>
          <w:trHeight w:val="315"/>
        </w:trPr>
        <w:tc>
          <w:tcPr>
            <w:tcW w:w="1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F4">
              <w:rPr>
                <w:rFonts w:ascii="Times New Roman" w:hAnsi="Times New Roman"/>
                <w:sz w:val="20"/>
                <w:szCs w:val="20"/>
              </w:rPr>
              <w:t>304,332</w:t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6BCF" w:rsidRPr="00B651F4" w:rsidRDefault="00666BCF" w:rsidP="00B651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666BCF" w:rsidRPr="004A6C17" w:rsidRDefault="00666BCF" w:rsidP="00B651F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666BCF" w:rsidRPr="004A6C17" w:rsidSect="00A73A2D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D02524"/>
    <w:multiLevelType w:val="hybridMultilevel"/>
    <w:tmpl w:val="2E6655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223B"/>
    <w:rsid w:val="000708F6"/>
    <w:rsid w:val="0008323A"/>
    <w:rsid w:val="0009765C"/>
    <w:rsid w:val="000D3537"/>
    <w:rsid w:val="000F0440"/>
    <w:rsid w:val="0010032B"/>
    <w:rsid w:val="001424C0"/>
    <w:rsid w:val="00153372"/>
    <w:rsid w:val="001636DA"/>
    <w:rsid w:val="00175F71"/>
    <w:rsid w:val="001A241C"/>
    <w:rsid w:val="001B3CA7"/>
    <w:rsid w:val="001C2903"/>
    <w:rsid w:val="002536C5"/>
    <w:rsid w:val="002C1B24"/>
    <w:rsid w:val="002D6F0F"/>
    <w:rsid w:val="002F24DE"/>
    <w:rsid w:val="002F3AAD"/>
    <w:rsid w:val="00371FE3"/>
    <w:rsid w:val="00395461"/>
    <w:rsid w:val="00482FD9"/>
    <w:rsid w:val="004A63E4"/>
    <w:rsid w:val="004A6C17"/>
    <w:rsid w:val="004E12A0"/>
    <w:rsid w:val="004E2DDB"/>
    <w:rsid w:val="00554F80"/>
    <w:rsid w:val="00580CA5"/>
    <w:rsid w:val="005B0E1F"/>
    <w:rsid w:val="005B55FC"/>
    <w:rsid w:val="00616C3F"/>
    <w:rsid w:val="00630DDB"/>
    <w:rsid w:val="00643724"/>
    <w:rsid w:val="006665F7"/>
    <w:rsid w:val="00666BCF"/>
    <w:rsid w:val="006B40EC"/>
    <w:rsid w:val="006E6091"/>
    <w:rsid w:val="0070159D"/>
    <w:rsid w:val="00702ECA"/>
    <w:rsid w:val="007205A4"/>
    <w:rsid w:val="007575AA"/>
    <w:rsid w:val="007639F9"/>
    <w:rsid w:val="007B4A40"/>
    <w:rsid w:val="007C34B7"/>
    <w:rsid w:val="00805F2F"/>
    <w:rsid w:val="00865098"/>
    <w:rsid w:val="008718AF"/>
    <w:rsid w:val="00882AF0"/>
    <w:rsid w:val="008D486D"/>
    <w:rsid w:val="008D510B"/>
    <w:rsid w:val="008F1312"/>
    <w:rsid w:val="00901ADC"/>
    <w:rsid w:val="00921093"/>
    <w:rsid w:val="00991CFF"/>
    <w:rsid w:val="00A072F5"/>
    <w:rsid w:val="00A264C0"/>
    <w:rsid w:val="00A362FB"/>
    <w:rsid w:val="00A45A92"/>
    <w:rsid w:val="00A64CE1"/>
    <w:rsid w:val="00A73A2D"/>
    <w:rsid w:val="00A74397"/>
    <w:rsid w:val="00A92D23"/>
    <w:rsid w:val="00AC51D5"/>
    <w:rsid w:val="00B226F3"/>
    <w:rsid w:val="00B44D82"/>
    <w:rsid w:val="00B651F4"/>
    <w:rsid w:val="00B93C4C"/>
    <w:rsid w:val="00BA306B"/>
    <w:rsid w:val="00C374EC"/>
    <w:rsid w:val="00C40C92"/>
    <w:rsid w:val="00CC19FA"/>
    <w:rsid w:val="00CC6E30"/>
    <w:rsid w:val="00CD7145"/>
    <w:rsid w:val="00D0223B"/>
    <w:rsid w:val="00D06AFA"/>
    <w:rsid w:val="00D72731"/>
    <w:rsid w:val="00D73AA6"/>
    <w:rsid w:val="00DA0A1A"/>
    <w:rsid w:val="00DA5186"/>
    <w:rsid w:val="00DB4B3F"/>
    <w:rsid w:val="00DC4AD2"/>
    <w:rsid w:val="00DE7062"/>
    <w:rsid w:val="00DF67F7"/>
    <w:rsid w:val="00F436CC"/>
    <w:rsid w:val="00F56832"/>
    <w:rsid w:val="00F607CC"/>
    <w:rsid w:val="00FA7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86D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D0223B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223B"/>
    <w:rPr>
      <w:rFonts w:ascii="Times New Roman" w:hAnsi="Times New Roman" w:cs="Times New Roman"/>
      <w:b/>
      <w:sz w:val="20"/>
      <w:szCs w:val="20"/>
    </w:rPr>
  </w:style>
  <w:style w:type="paragraph" w:customStyle="1" w:styleId="ConsPlusNormal">
    <w:name w:val="ConsPlusNormal"/>
    <w:uiPriority w:val="99"/>
    <w:rsid w:val="000D353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99"/>
    <w:qFormat/>
    <w:rsid w:val="004A6C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54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4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3</Pages>
  <Words>550</Words>
  <Characters>3140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Dolomanov</dc:creator>
  <cp:keywords/>
  <dc:description/>
  <cp:lastModifiedBy>User</cp:lastModifiedBy>
  <cp:revision>43</cp:revision>
  <dcterms:created xsi:type="dcterms:W3CDTF">2015-04-01T13:49:00Z</dcterms:created>
  <dcterms:modified xsi:type="dcterms:W3CDTF">2016-04-13T13:04:00Z</dcterms:modified>
</cp:coreProperties>
</file>